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4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E361EE" w:rsidRPr="0011111A" w:rsidTr="008253BF">
        <w:tc>
          <w:tcPr>
            <w:tcW w:w="1702" w:type="dxa"/>
            <w:vMerge w:val="restart"/>
          </w:tcPr>
          <w:p w:rsidR="00E361EE" w:rsidRPr="0011111A" w:rsidRDefault="002E5D8A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58240;visibility:visible;mso-wrap-edited:f;mso-position-vertical-relative:margin">
                  <v:imagedata r:id="rId5" o:title="" gain="126031f" grayscale="t"/>
                  <w10:wrap type="square" anchory="margin"/>
                </v:shape>
                <o:OLEObject Type="Embed" ProgID="Word.Picture.8" ShapeID="_x0000_s1026" DrawAspect="Content" ObjectID="_1804423899" r:id="rId6"/>
              </w:pict>
            </w:r>
          </w:p>
        </w:tc>
        <w:tc>
          <w:tcPr>
            <w:tcW w:w="8930" w:type="dxa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E361EE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E361EE" w:rsidRPr="009F166B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E361EE" w:rsidRPr="0011111A" w:rsidTr="008253BF">
        <w:trPr>
          <w:trHeight w:val="1063"/>
        </w:trPr>
        <w:tc>
          <w:tcPr>
            <w:tcW w:w="1702" w:type="dxa"/>
            <w:vMerge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E361EE" w:rsidRPr="00832AF7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1EE" w:rsidRPr="0011111A" w:rsidRDefault="00E361EE" w:rsidP="00E36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E361EE" w:rsidRPr="0011111A" w:rsidRDefault="004A1881" w:rsidP="00E361EE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C6D72">
        <w:rPr>
          <w:rFonts w:ascii="Times New Roman" w:hAnsi="Times New Roman" w:cs="Times New Roman"/>
          <w:b/>
          <w:sz w:val="28"/>
          <w:szCs w:val="28"/>
        </w:rPr>
        <w:t>2</w:t>
      </w:r>
      <w:r w:rsidR="005519F4">
        <w:rPr>
          <w:rFonts w:ascii="Times New Roman" w:hAnsi="Times New Roman" w:cs="Times New Roman"/>
          <w:b/>
          <w:sz w:val="28"/>
          <w:szCs w:val="28"/>
        </w:rPr>
        <w:t>1 января</w:t>
      </w:r>
      <w:r w:rsidR="00561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7B5">
        <w:rPr>
          <w:rFonts w:ascii="Times New Roman" w:hAnsi="Times New Roman" w:cs="Times New Roman"/>
          <w:b/>
          <w:sz w:val="28"/>
          <w:szCs w:val="28"/>
        </w:rPr>
        <w:t>202</w:t>
      </w:r>
      <w:r w:rsidR="005519F4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361EE" w:rsidRPr="0011111A">
        <w:rPr>
          <w:rFonts w:ascii="Times New Roman" w:hAnsi="Times New Roman" w:cs="Times New Roman"/>
          <w:b/>
          <w:sz w:val="28"/>
          <w:szCs w:val="28"/>
        </w:rPr>
        <w:t>.</w:t>
      </w:r>
    </w:p>
    <w:p w:rsidR="00E361EE" w:rsidRPr="00BA7539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70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Уссурийск, ул. Раковская, 108   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 xml:space="preserve">Место отбора пробы: </w:t>
      </w:r>
      <w:r>
        <w:rPr>
          <w:rFonts w:ascii="Times New Roman" w:hAnsi="Times New Roman" w:cs="Times New Roman"/>
          <w:sz w:val="20"/>
          <w:szCs w:val="20"/>
        </w:rPr>
        <w:t>очистные сооружения водопровода, резервуар чистой воды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</w:t>
      </w:r>
      <w:r w:rsidRPr="0011111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вода питьевая</w:t>
      </w:r>
    </w:p>
    <w:p w:rsidR="00E361EE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E361EE" w:rsidRPr="00D00AFD" w:rsidRDefault="00E361EE" w:rsidP="00E361EE">
      <w:pPr>
        <w:spacing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 w:rsidRPr="00D00AFD"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 w:rsidR="007066D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7066DE"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E361EE" w:rsidRDefault="00E361EE" w:rsidP="00E361EE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5E44BD" w:rsidRDefault="005E44BD"/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361EE" w:rsidRPr="0011111A" w:rsidRDefault="00E361EE" w:rsidP="008253B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E361EE" w:rsidRPr="0011111A" w:rsidRDefault="00E361EE" w:rsidP="008253BF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="00E361EE"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 xml:space="preserve">  20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  <w:p w:rsidR="00E361EE" w:rsidRPr="00D02F43" w:rsidRDefault="00E361EE" w:rsidP="004A1881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7B5109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градусы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5519F4" w:rsidP="005519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  <w:r w:rsidR="004A1881"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5519F4" w:rsidP="005519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  <w:r w:rsidR="007066D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960B40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5519F4" w:rsidP="005519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4A1881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91CEC" w:rsidRDefault="004A1881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свободный остаточный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2E646E" w:rsidP="00825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1C0F49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49">
              <w:rPr>
                <w:rFonts w:ascii="Times New Roman" w:hAnsi="Times New Roman" w:cs="Times New Roman"/>
                <w:sz w:val="20"/>
                <w:szCs w:val="20"/>
              </w:rPr>
              <w:t>ГОСТ 18190-72</w:t>
            </w:r>
          </w:p>
          <w:p w:rsidR="004A1881" w:rsidRPr="00D02F43" w:rsidRDefault="004A1881" w:rsidP="008253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5519F4" w:rsidP="006C6D72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  <w:r w:rsidR="004A1881" w:rsidRPr="000D301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5519F4" w:rsidP="006C6D72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град. 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5519F4" w:rsidP="002F0F7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4A1881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2F0F7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Окисляемость  (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5519F4" w:rsidP="005519F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23A04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A04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5519F4" w:rsidP="005519F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9C3FA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14.1:2:4.261-10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B578EA" w:rsidP="000669E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669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 w:rsidRPr="00E361EE">
        <w:rPr>
          <w:rFonts w:ascii="Times New Roman" w:hAnsi="Times New Roman" w:cs="Times New Roman"/>
          <w:sz w:val="20"/>
          <w:szCs w:val="20"/>
        </w:rPr>
        <w:t>страница 1 из 3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D4633B">
        <w:rPr>
          <w:rFonts w:ascii="Times New Roman" w:hAnsi="Times New Roman" w:cs="Times New Roman"/>
          <w:sz w:val="20"/>
          <w:szCs w:val="20"/>
        </w:rPr>
        <w:t xml:space="preserve"> </w:t>
      </w:r>
      <w:r w:rsidR="006C6D72">
        <w:rPr>
          <w:rFonts w:ascii="Times New Roman" w:hAnsi="Times New Roman" w:cs="Times New Roman"/>
          <w:sz w:val="20"/>
          <w:szCs w:val="20"/>
        </w:rPr>
        <w:t>2</w:t>
      </w:r>
      <w:r w:rsidR="005519F4">
        <w:rPr>
          <w:rFonts w:ascii="Times New Roman" w:hAnsi="Times New Roman" w:cs="Times New Roman"/>
          <w:sz w:val="20"/>
          <w:szCs w:val="20"/>
        </w:rPr>
        <w:t>1 января</w:t>
      </w:r>
      <w:r w:rsidR="003477B5">
        <w:rPr>
          <w:rFonts w:ascii="Times New Roman" w:hAnsi="Times New Roman" w:cs="Times New Roman"/>
          <w:sz w:val="20"/>
          <w:szCs w:val="20"/>
        </w:rPr>
        <w:t xml:space="preserve"> 202</w:t>
      </w:r>
      <w:r w:rsidR="005519F4">
        <w:rPr>
          <w:rFonts w:ascii="Times New Roman" w:hAnsi="Times New Roman" w:cs="Times New Roman"/>
          <w:sz w:val="20"/>
          <w:szCs w:val="20"/>
        </w:rPr>
        <w:t xml:space="preserve">5 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6C6D72" w:rsidP="005519F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5519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5519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519F4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6C6D72" w:rsidP="00B578E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519F4" w:rsidP="005519F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320"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519F4" w:rsidP="005519F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25DF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31940-2012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F626C0" w:rsidTr="004A1881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6C6D72" w:rsidP="005519F4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  <w:r w:rsidR="005519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1616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5519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4974-2014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61CA8" w:rsidP="005519F4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5519F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D23099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5519F4">
              <w:rPr>
                <w:rFonts w:ascii="Times New Roman" w:hAnsi="Times New Roman" w:cs="Times New Roman"/>
                <w:sz w:val="20"/>
                <w:szCs w:val="20"/>
              </w:rPr>
              <w:t>0,0046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50AFF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2E646E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Ф 14.1:2:4.36-95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519F4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519F4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519F4" w:rsidP="000669E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Цинк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0669E6" w:rsidP="00B578E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D4633B" w:rsidP="002F0F7E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633B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Алюминий </w:t>
            </w: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A1881" w:rsidRPr="00225DF4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561CA8" w:rsidP="002D4AB9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1CA8">
              <w:rPr>
                <w:rFonts w:ascii="Times New Roman" w:hAnsi="Times New Roman" w:cs="Times New Roman"/>
                <w:sz w:val="20"/>
                <w:szCs w:val="20"/>
              </w:rPr>
              <w:t>Менее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B1D0E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 из 3</w:t>
      </w:r>
    </w:p>
    <w:p w:rsidR="00E361EE" w:rsidRDefault="004A1881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E361EE">
        <w:rPr>
          <w:rFonts w:ascii="Times New Roman" w:hAnsi="Times New Roman" w:cs="Times New Roman"/>
          <w:sz w:val="20"/>
          <w:szCs w:val="20"/>
        </w:rPr>
        <w:t>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6C6D72">
        <w:rPr>
          <w:rFonts w:ascii="Times New Roman" w:hAnsi="Times New Roman" w:cs="Times New Roman"/>
          <w:sz w:val="20"/>
          <w:szCs w:val="20"/>
        </w:rPr>
        <w:t>2</w:t>
      </w:r>
      <w:r w:rsidR="005519F4">
        <w:rPr>
          <w:rFonts w:ascii="Times New Roman" w:hAnsi="Times New Roman" w:cs="Times New Roman"/>
          <w:sz w:val="20"/>
          <w:szCs w:val="20"/>
        </w:rPr>
        <w:t>1 января</w:t>
      </w:r>
      <w:r w:rsidR="00BF123D">
        <w:rPr>
          <w:rFonts w:ascii="Times New Roman" w:hAnsi="Times New Roman" w:cs="Times New Roman"/>
          <w:sz w:val="20"/>
          <w:szCs w:val="20"/>
        </w:rPr>
        <w:t xml:space="preserve"> 202</w:t>
      </w:r>
      <w:r w:rsidR="005519F4">
        <w:rPr>
          <w:rFonts w:ascii="Times New Roman" w:hAnsi="Times New Roman" w:cs="Times New Roman"/>
          <w:sz w:val="20"/>
          <w:szCs w:val="20"/>
        </w:rPr>
        <w:t xml:space="preserve">5 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КОЕ/мл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2F0F7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3963-23 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963E74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0F7E" w:rsidRPr="00D75498" w:rsidRDefault="002F0F7E" w:rsidP="008D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98">
              <w:rPr>
                <w:rFonts w:ascii="Times New Roman" w:hAnsi="Times New Roman" w:cs="Times New Roman"/>
                <w:sz w:val="20"/>
                <w:szCs w:val="20"/>
              </w:rPr>
              <w:t>ГОСТ 31955.1-2013</w:t>
            </w:r>
          </w:p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(обобщённые)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 ОКБ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Энтерококк</w:t>
            </w:r>
            <w:r w:rsidR="00D7436E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Сульфатредуцирующие клостридии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 </w:t>
            </w:r>
          </w:p>
          <w:p w:rsidR="002F0F7E" w:rsidRPr="00D02F43" w:rsidRDefault="002F0F7E" w:rsidP="002F0F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</w:tbl>
    <w:p w:rsidR="00E361EE" w:rsidRP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361EE" w:rsidRPr="00E361EE" w:rsidSect="005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61EE"/>
    <w:rsid w:val="000004FA"/>
    <w:rsid w:val="000073BA"/>
    <w:rsid w:val="000669E6"/>
    <w:rsid w:val="00117394"/>
    <w:rsid w:val="00181507"/>
    <w:rsid w:val="001F5AD1"/>
    <w:rsid w:val="0023622A"/>
    <w:rsid w:val="00271616"/>
    <w:rsid w:val="002A42A0"/>
    <w:rsid w:val="002D4AB9"/>
    <w:rsid w:val="002E5D8A"/>
    <w:rsid w:val="002E646E"/>
    <w:rsid w:val="002E7641"/>
    <w:rsid w:val="002F0F7E"/>
    <w:rsid w:val="00304536"/>
    <w:rsid w:val="0033215F"/>
    <w:rsid w:val="003477B5"/>
    <w:rsid w:val="00391E74"/>
    <w:rsid w:val="003C7EB7"/>
    <w:rsid w:val="003D7051"/>
    <w:rsid w:val="004A1881"/>
    <w:rsid w:val="00531054"/>
    <w:rsid w:val="005519F4"/>
    <w:rsid w:val="00561CA8"/>
    <w:rsid w:val="00582001"/>
    <w:rsid w:val="005E430F"/>
    <w:rsid w:val="005E44BD"/>
    <w:rsid w:val="005F5817"/>
    <w:rsid w:val="006C5446"/>
    <w:rsid w:val="006C6D72"/>
    <w:rsid w:val="006E4A97"/>
    <w:rsid w:val="006F377C"/>
    <w:rsid w:val="007066DE"/>
    <w:rsid w:val="00723F46"/>
    <w:rsid w:val="0077534B"/>
    <w:rsid w:val="007C424A"/>
    <w:rsid w:val="008727F9"/>
    <w:rsid w:val="00916C88"/>
    <w:rsid w:val="009464EC"/>
    <w:rsid w:val="009E425C"/>
    <w:rsid w:val="00A04290"/>
    <w:rsid w:val="00A957EE"/>
    <w:rsid w:val="00AB4C63"/>
    <w:rsid w:val="00AE5E97"/>
    <w:rsid w:val="00AF3A60"/>
    <w:rsid w:val="00B408B0"/>
    <w:rsid w:val="00B578EA"/>
    <w:rsid w:val="00B81BBA"/>
    <w:rsid w:val="00BF123D"/>
    <w:rsid w:val="00C1386C"/>
    <w:rsid w:val="00C34859"/>
    <w:rsid w:val="00CB3352"/>
    <w:rsid w:val="00D23099"/>
    <w:rsid w:val="00D4633B"/>
    <w:rsid w:val="00D7436E"/>
    <w:rsid w:val="00DB480F"/>
    <w:rsid w:val="00DD2496"/>
    <w:rsid w:val="00E361EE"/>
    <w:rsid w:val="00E56172"/>
    <w:rsid w:val="00E77F26"/>
    <w:rsid w:val="00F5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1167-D88C-4404-B239-C0BB6195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28</cp:revision>
  <dcterms:created xsi:type="dcterms:W3CDTF">2022-10-17T05:00:00Z</dcterms:created>
  <dcterms:modified xsi:type="dcterms:W3CDTF">2025-03-25T06:05:00Z</dcterms:modified>
</cp:coreProperties>
</file>